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820" w:rsidRDefault="00AB2820" w:rsidP="009B5BB3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-723265</wp:posOffset>
            </wp:positionV>
            <wp:extent cx="717739" cy="723900"/>
            <wp:effectExtent l="0" t="0" r="6350" b="0"/>
            <wp:wrapNone/>
            <wp:docPr id="1" name="Picture 1" descr="C:\Users\mrichau\Documents\Rally Cross\fl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ichau\Documents\Rally Cross\flr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39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820">
        <w:rPr>
          <w:b/>
          <w:sz w:val="28"/>
          <w:szCs w:val="28"/>
          <w:u w:val="single"/>
        </w:rPr>
        <w:t>Finger Lakes Region Sports Car Club of America Guideline</w:t>
      </w:r>
    </w:p>
    <w:p w:rsidR="009B5BB3" w:rsidRPr="00AB2820" w:rsidRDefault="009B5BB3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AB2820" w:rsidRPr="00AB2820" w:rsidTr="00AB2820">
        <w:tc>
          <w:tcPr>
            <w:tcW w:w="2335" w:type="dxa"/>
          </w:tcPr>
          <w:p w:rsidR="00AB2820" w:rsidRPr="00AB2820" w:rsidRDefault="00AB2820">
            <w:pPr>
              <w:rPr>
                <w:b/>
                <w:sz w:val="24"/>
                <w:szCs w:val="24"/>
              </w:rPr>
            </w:pPr>
            <w:r w:rsidRPr="00AB2820">
              <w:rPr>
                <w:b/>
                <w:sz w:val="24"/>
                <w:szCs w:val="24"/>
              </w:rPr>
              <w:t>Guideline Title:</w:t>
            </w:r>
          </w:p>
        </w:tc>
        <w:tc>
          <w:tcPr>
            <w:tcW w:w="7015" w:type="dxa"/>
          </w:tcPr>
          <w:p w:rsidR="00AB2820" w:rsidRPr="00AB2820" w:rsidRDefault="00015F9E">
            <w:pPr>
              <w:rPr>
                <w:sz w:val="24"/>
                <w:szCs w:val="24"/>
              </w:rPr>
            </w:pPr>
            <w:r>
              <w:t>Authorization and Approval for Reimbursement and Attendance at Conventions</w:t>
            </w:r>
          </w:p>
        </w:tc>
      </w:tr>
      <w:tr w:rsidR="009B5BB3" w:rsidRPr="00AB2820" w:rsidTr="00AB2820">
        <w:tc>
          <w:tcPr>
            <w:tcW w:w="2335" w:type="dxa"/>
          </w:tcPr>
          <w:p w:rsidR="009B5BB3" w:rsidRPr="00AB2820" w:rsidRDefault="009B5B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Drafted by:</w:t>
            </w:r>
          </w:p>
        </w:tc>
        <w:tc>
          <w:tcPr>
            <w:tcW w:w="7015" w:type="dxa"/>
          </w:tcPr>
          <w:p w:rsidR="009B5BB3" w:rsidRPr="00AB2820" w:rsidRDefault="00015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Unknown</w:t>
            </w:r>
          </w:p>
        </w:tc>
      </w:tr>
      <w:tr w:rsidR="00015F9E" w:rsidRPr="00AB2820" w:rsidTr="00AB2820">
        <w:tc>
          <w:tcPr>
            <w:tcW w:w="2335" w:type="dxa"/>
          </w:tcPr>
          <w:p w:rsidR="00015F9E" w:rsidRPr="00AB2820" w:rsidRDefault="00015F9E" w:rsidP="00015F9E">
            <w:pPr>
              <w:rPr>
                <w:b/>
                <w:sz w:val="24"/>
                <w:szCs w:val="24"/>
              </w:rPr>
            </w:pPr>
            <w:r w:rsidRPr="00AB2820">
              <w:rPr>
                <w:b/>
                <w:sz w:val="24"/>
                <w:szCs w:val="24"/>
              </w:rPr>
              <w:t>Approved:</w:t>
            </w:r>
          </w:p>
        </w:tc>
        <w:tc>
          <w:tcPr>
            <w:tcW w:w="7015" w:type="dxa"/>
          </w:tcPr>
          <w:p w:rsidR="00015F9E" w:rsidRPr="00AB2820" w:rsidRDefault="00343DA6" w:rsidP="00015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4/17/2018</w:t>
            </w:r>
          </w:p>
        </w:tc>
      </w:tr>
      <w:tr w:rsidR="00015F9E" w:rsidRPr="00AB2820" w:rsidTr="00AB2820">
        <w:tc>
          <w:tcPr>
            <w:tcW w:w="2335" w:type="dxa"/>
          </w:tcPr>
          <w:p w:rsidR="00015F9E" w:rsidRPr="00AB2820" w:rsidRDefault="00015F9E" w:rsidP="00015F9E">
            <w:pPr>
              <w:rPr>
                <w:b/>
                <w:sz w:val="24"/>
                <w:szCs w:val="24"/>
              </w:rPr>
            </w:pPr>
            <w:r w:rsidRPr="00AB2820">
              <w:rPr>
                <w:b/>
                <w:sz w:val="24"/>
                <w:szCs w:val="24"/>
              </w:rPr>
              <w:t>Approved by:</w:t>
            </w:r>
          </w:p>
        </w:tc>
        <w:tc>
          <w:tcPr>
            <w:tcW w:w="7015" w:type="dxa"/>
          </w:tcPr>
          <w:p w:rsidR="00015F9E" w:rsidRPr="00AB2820" w:rsidRDefault="00343DA6" w:rsidP="00015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FLR Board of Directors</w:t>
            </w:r>
          </w:p>
        </w:tc>
      </w:tr>
      <w:tr w:rsidR="00015F9E" w:rsidRPr="00AB2820" w:rsidTr="00AB2820">
        <w:tc>
          <w:tcPr>
            <w:tcW w:w="2335" w:type="dxa"/>
          </w:tcPr>
          <w:p w:rsidR="00015F9E" w:rsidRPr="00AB2820" w:rsidRDefault="00015F9E" w:rsidP="00015F9E">
            <w:pPr>
              <w:rPr>
                <w:b/>
                <w:sz w:val="24"/>
                <w:szCs w:val="24"/>
              </w:rPr>
            </w:pPr>
            <w:r w:rsidRPr="00AB2820">
              <w:rPr>
                <w:b/>
                <w:sz w:val="24"/>
                <w:szCs w:val="24"/>
              </w:rPr>
              <w:t>Next Review Date*:</w:t>
            </w:r>
          </w:p>
        </w:tc>
        <w:tc>
          <w:tcPr>
            <w:tcW w:w="7015" w:type="dxa"/>
          </w:tcPr>
          <w:p w:rsidR="00015F9E" w:rsidRPr="00AB2820" w:rsidRDefault="00343DA6" w:rsidP="00015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2020</w:t>
            </w:r>
            <w:bookmarkStart w:id="0" w:name="_GoBack"/>
            <w:bookmarkEnd w:id="0"/>
          </w:p>
        </w:tc>
      </w:tr>
    </w:tbl>
    <w:p w:rsidR="00AB2820" w:rsidRPr="00AB2820" w:rsidRDefault="00AB2820">
      <w:pPr>
        <w:rPr>
          <w:i/>
        </w:rPr>
      </w:pPr>
      <w:r w:rsidRPr="00AB2820">
        <w:rPr>
          <w:i/>
        </w:rPr>
        <w:t>*should be no longer than two years from approval date</w:t>
      </w:r>
      <w:r w:rsidR="00334ABF">
        <w:rPr>
          <w:i/>
        </w:rPr>
        <w:t xml:space="preserve"> and limited to January and July of the calendar year.</w:t>
      </w:r>
    </w:p>
    <w:p w:rsidR="0088750A" w:rsidRPr="00AB2820" w:rsidRDefault="00AB2820">
      <w:pPr>
        <w:rPr>
          <w:b/>
          <w:sz w:val="28"/>
          <w:szCs w:val="28"/>
          <w:u w:val="single"/>
        </w:rPr>
      </w:pPr>
      <w:r w:rsidRPr="00AB2820">
        <w:rPr>
          <w:b/>
          <w:sz w:val="28"/>
          <w:szCs w:val="28"/>
          <w:u w:val="single"/>
        </w:rPr>
        <w:t>Guideline Brief Description:</w:t>
      </w:r>
    </w:p>
    <w:p w:rsidR="00AB2820" w:rsidRPr="00AB2820" w:rsidRDefault="00015F9E">
      <w:pPr>
        <w:rPr>
          <w:sz w:val="24"/>
          <w:szCs w:val="24"/>
        </w:rPr>
      </w:pPr>
      <w:r>
        <w:t>The purpose of this memo is to formalize the FLR-SCCA policy relative to reimbursement for conventions.</w:t>
      </w:r>
    </w:p>
    <w:p w:rsidR="00AB2820" w:rsidRPr="00AB2820" w:rsidRDefault="00AB2820">
      <w:pPr>
        <w:rPr>
          <w:b/>
          <w:sz w:val="28"/>
          <w:szCs w:val="28"/>
          <w:u w:val="single"/>
        </w:rPr>
      </w:pPr>
      <w:r w:rsidRPr="00AB2820">
        <w:rPr>
          <w:b/>
          <w:sz w:val="28"/>
          <w:szCs w:val="28"/>
          <w:u w:val="single"/>
        </w:rPr>
        <w:t>Guideline Details:</w:t>
      </w:r>
    </w:p>
    <w:p w:rsidR="00015F9E" w:rsidRPr="00015F9E" w:rsidRDefault="00015F9E" w:rsidP="00015F9E">
      <w:pPr>
        <w:rPr>
          <w:sz w:val="24"/>
          <w:szCs w:val="24"/>
        </w:rPr>
      </w:pPr>
      <w:r w:rsidRPr="00015F9E">
        <w:rPr>
          <w:sz w:val="24"/>
          <w:szCs w:val="24"/>
        </w:rPr>
        <w:t>SCCA National Convention &amp; NeDiv Minicon</w:t>
      </w:r>
    </w:p>
    <w:p w:rsidR="00015F9E" w:rsidRPr="00015F9E" w:rsidRDefault="00015F9E" w:rsidP="00015F9E">
      <w:pPr>
        <w:rPr>
          <w:sz w:val="24"/>
          <w:szCs w:val="24"/>
        </w:rPr>
      </w:pPr>
      <w:r w:rsidRPr="00015F9E">
        <w:rPr>
          <w:sz w:val="24"/>
          <w:szCs w:val="24"/>
        </w:rPr>
        <w:t>The RE and Assistant RE or a Board of Directors approved designee, in the event one or both cannot attend the SCCA Convention or NEDIV Mini-Con, will be reimbursed for registration fees and all travel expenses.</w:t>
      </w:r>
    </w:p>
    <w:p w:rsidR="00015F9E" w:rsidRPr="00015F9E" w:rsidRDefault="00015F9E" w:rsidP="00015F9E">
      <w:pPr>
        <w:rPr>
          <w:sz w:val="24"/>
          <w:szCs w:val="24"/>
        </w:rPr>
      </w:pPr>
      <w:r w:rsidRPr="00015F9E">
        <w:rPr>
          <w:sz w:val="24"/>
          <w:szCs w:val="24"/>
        </w:rPr>
        <w:t>Competition Group chairs will be reimbursed for registration fees for attending either event.</w:t>
      </w:r>
    </w:p>
    <w:p w:rsidR="0088750A" w:rsidRDefault="00015F9E" w:rsidP="00015F9E">
      <w:pPr>
        <w:rPr>
          <w:sz w:val="24"/>
          <w:szCs w:val="24"/>
        </w:rPr>
      </w:pPr>
      <w:r w:rsidRPr="00015F9E">
        <w:rPr>
          <w:sz w:val="24"/>
          <w:szCs w:val="24"/>
        </w:rPr>
        <w:t>Competition chairs may request Board approval for reimbursement of registration fees for specialty chiefs attending either event. Approval must be requested prior to the event.</w:t>
      </w:r>
    </w:p>
    <w:p w:rsidR="007E5D70" w:rsidRPr="00937453" w:rsidRDefault="007E5D70" w:rsidP="007E5D70">
      <w:pPr>
        <w:rPr>
          <w:b/>
          <w:sz w:val="28"/>
          <w:szCs w:val="28"/>
          <w:u w:val="single"/>
        </w:rPr>
      </w:pPr>
      <w:r w:rsidRPr="00937453">
        <w:rPr>
          <w:b/>
          <w:sz w:val="28"/>
          <w:szCs w:val="28"/>
          <w:u w:val="single"/>
        </w:rPr>
        <w:t>Additional Comments:</w:t>
      </w:r>
    </w:p>
    <w:p w:rsidR="007E5D70" w:rsidRPr="00AB2820" w:rsidRDefault="007E5D70">
      <w:pPr>
        <w:rPr>
          <w:sz w:val="24"/>
          <w:szCs w:val="24"/>
        </w:rPr>
      </w:pPr>
    </w:p>
    <w:p w:rsidR="009B5BB3" w:rsidRPr="00AB2820" w:rsidRDefault="009B5BB3" w:rsidP="009B5BB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Attachments</w:t>
      </w:r>
      <w:r w:rsidRPr="00AB2820">
        <w:rPr>
          <w:b/>
          <w:sz w:val="28"/>
          <w:szCs w:val="28"/>
          <w:u w:val="single"/>
        </w:rPr>
        <w:t>:</w:t>
      </w:r>
    </w:p>
    <w:p w:rsidR="00AB2820" w:rsidRPr="00AB2820" w:rsidRDefault="00AB2820">
      <w:pPr>
        <w:rPr>
          <w:sz w:val="24"/>
          <w:szCs w:val="24"/>
        </w:rPr>
      </w:pPr>
    </w:p>
    <w:sectPr w:rsidR="00AB2820" w:rsidRPr="00AB28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DDA" w:rsidRDefault="00433DDA" w:rsidP="009B5BB3">
      <w:pPr>
        <w:spacing w:after="0" w:line="240" w:lineRule="auto"/>
      </w:pPr>
      <w:r>
        <w:separator/>
      </w:r>
    </w:p>
  </w:endnote>
  <w:endnote w:type="continuationSeparator" w:id="0">
    <w:p w:rsidR="00433DDA" w:rsidRDefault="00433DDA" w:rsidP="009B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70D" w:rsidRDefault="009367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BB3" w:rsidRDefault="009B5BB3" w:rsidP="009B5BB3">
    <w:pPr>
      <w:pStyle w:val="Footer"/>
    </w:pPr>
    <w:r>
      <w:t>Once approved, guideline should be uploaded to the FLR website by contacting the webmaster (</w:t>
    </w:r>
    <w:hyperlink r:id="rId1" w:history="1">
      <w:r w:rsidRPr="00BA7B1F">
        <w:rPr>
          <w:rStyle w:val="Hyperlink"/>
        </w:rPr>
        <w:t>webmaster@flr-scca.com</w:t>
      </w:r>
    </w:hyperlink>
    <w:r>
      <w:t xml:space="preserve">) in word format </w:t>
    </w:r>
    <w:r w:rsidR="0093670D">
      <w:t xml:space="preserve">to allow </w:t>
    </w:r>
    <w:r>
      <w:t>for future review and editing.</w:t>
    </w:r>
  </w:p>
  <w:p w:rsidR="009B5BB3" w:rsidRDefault="009B5BB3">
    <w:pPr>
      <w:pStyle w:val="Footer"/>
    </w:pPr>
    <w:r>
      <w:t xml:space="preserve">Printed date: </w:t>
    </w:r>
    <w:r>
      <w:fldChar w:fldCharType="begin"/>
    </w:r>
    <w:r>
      <w:instrText xml:space="preserve"> DATE \@ "MMMM d, yyyy" </w:instrText>
    </w:r>
    <w:r>
      <w:fldChar w:fldCharType="separate"/>
    </w:r>
    <w:r w:rsidR="00343DA6">
      <w:rPr>
        <w:noProof/>
      </w:rPr>
      <w:t>April 19, 2018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70D" w:rsidRDefault="009367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DDA" w:rsidRDefault="00433DDA" w:rsidP="009B5BB3">
      <w:pPr>
        <w:spacing w:after="0" w:line="240" w:lineRule="auto"/>
      </w:pPr>
      <w:r>
        <w:separator/>
      </w:r>
    </w:p>
  </w:footnote>
  <w:footnote w:type="continuationSeparator" w:id="0">
    <w:p w:rsidR="00433DDA" w:rsidRDefault="00433DDA" w:rsidP="009B5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70D" w:rsidRDefault="009367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70D" w:rsidRDefault="009367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70D" w:rsidRDefault="009367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0A"/>
    <w:rsid w:val="00015F9E"/>
    <w:rsid w:val="002C1826"/>
    <w:rsid w:val="00334ABF"/>
    <w:rsid w:val="00343DA6"/>
    <w:rsid w:val="00433DDA"/>
    <w:rsid w:val="00692D68"/>
    <w:rsid w:val="007E5D70"/>
    <w:rsid w:val="0088750A"/>
    <w:rsid w:val="0093670D"/>
    <w:rsid w:val="0094019F"/>
    <w:rsid w:val="009B5BB3"/>
    <w:rsid w:val="00AB2820"/>
    <w:rsid w:val="00AE3C5A"/>
    <w:rsid w:val="00B24FA3"/>
    <w:rsid w:val="00BC145A"/>
    <w:rsid w:val="00EB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D1BFAF-CF3E-4A51-8503-BA7B8312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5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BB3"/>
  </w:style>
  <w:style w:type="paragraph" w:styleId="Footer">
    <w:name w:val="footer"/>
    <w:basedOn w:val="Normal"/>
    <w:link w:val="FooterChar"/>
    <w:uiPriority w:val="99"/>
    <w:unhideWhenUsed/>
    <w:rsid w:val="009B5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BB3"/>
  </w:style>
  <w:style w:type="character" w:styleId="Hyperlink">
    <w:name w:val="Hyperlink"/>
    <w:basedOn w:val="DefaultParagraphFont"/>
    <w:uiPriority w:val="99"/>
    <w:unhideWhenUsed/>
    <w:rsid w:val="009B5BB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4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42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ebmaster@flr-sc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 Medical Center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Richau, Michelle</dc:creator>
  <cp:keywords/>
  <dc:description/>
  <cp:lastModifiedBy>Richau, Michelle</cp:lastModifiedBy>
  <cp:revision>3</cp:revision>
  <dcterms:created xsi:type="dcterms:W3CDTF">2018-04-07T20:06:00Z</dcterms:created>
  <dcterms:modified xsi:type="dcterms:W3CDTF">2018-04-19T22:42:00Z</dcterms:modified>
</cp:coreProperties>
</file>